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E210" w14:textId="77777777" w:rsidR="00034C69" w:rsidRDefault="00034C69" w:rsidP="00034C69">
      <w:pPr>
        <w:jc w:val="center"/>
      </w:pPr>
      <w:r>
        <w:t>Lourdes Financial Aid Office (FAO)</w:t>
      </w:r>
    </w:p>
    <w:p w14:paraId="542F5993" w14:textId="45B10EFA" w:rsidR="00034C69" w:rsidRPr="00C1474E" w:rsidRDefault="00034C69" w:rsidP="00034C69">
      <w:pPr>
        <w:jc w:val="center"/>
        <w:rPr>
          <w:b/>
        </w:rPr>
      </w:pPr>
      <w:r>
        <w:rPr>
          <w:b/>
        </w:rPr>
        <w:t xml:space="preserve">2024-25 </w:t>
      </w:r>
      <w:r w:rsidRPr="00C1474E">
        <w:rPr>
          <w:b/>
        </w:rPr>
        <w:t>UNUSUAL ENROLLMENT HISTORY APPEAL FORM</w:t>
      </w:r>
    </w:p>
    <w:p w14:paraId="378C4D78" w14:textId="77777777" w:rsidR="00034C69" w:rsidRDefault="00034C69" w:rsidP="00034C69">
      <w:pPr>
        <w:jc w:val="center"/>
      </w:pPr>
    </w:p>
    <w:p w14:paraId="1C84D21B" w14:textId="77777777" w:rsidR="00034C69" w:rsidRDefault="00034C69" w:rsidP="00034C69">
      <w:pPr>
        <w:jc w:val="center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251"/>
        <w:gridCol w:w="1717"/>
        <w:gridCol w:w="1534"/>
        <w:gridCol w:w="3251"/>
      </w:tblGrid>
      <w:tr w:rsidR="00034C69" w:rsidRPr="00D740FF" w14:paraId="09F8B967" w14:textId="77777777" w:rsidTr="00806401">
        <w:trPr>
          <w:trHeight w:val="5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D23A9" w14:textId="77777777" w:rsidR="00034C69" w:rsidRPr="00D740FF" w:rsidRDefault="00034C69" w:rsidP="00806401">
            <w:pPr>
              <w:rPr>
                <w:vertAlign w:val="superscript"/>
              </w:rPr>
            </w:pPr>
            <w:r w:rsidRPr="00D740FF">
              <w:rPr>
                <w:vertAlign w:val="superscript"/>
              </w:rPr>
              <w:t>Last Name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D9AC" w14:textId="77777777" w:rsidR="00034C69" w:rsidRPr="00D740FF" w:rsidRDefault="00034C69" w:rsidP="00806401">
            <w:pPr>
              <w:jc w:val="center"/>
              <w:rPr>
                <w:vertAlign w:val="superscript"/>
              </w:rPr>
            </w:pPr>
            <w:r w:rsidRPr="00D740FF">
              <w:rPr>
                <w:vertAlign w:val="superscript"/>
              </w:rPr>
              <w:t>First Name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455B5" w14:textId="77777777" w:rsidR="00034C69" w:rsidRPr="00D740FF" w:rsidRDefault="00034C69" w:rsidP="00806401">
            <w:pPr>
              <w:jc w:val="center"/>
            </w:pPr>
          </w:p>
        </w:tc>
      </w:tr>
      <w:tr w:rsidR="00034C69" w:rsidRPr="00D740FF" w14:paraId="4B1D3C53" w14:textId="77777777" w:rsidTr="00806401">
        <w:trPr>
          <w:trHeight w:val="651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D642F" w14:textId="77777777" w:rsidR="00034C69" w:rsidRPr="00D740FF" w:rsidRDefault="00034C69" w:rsidP="00806401">
            <w:pPr>
              <w:rPr>
                <w:vertAlign w:val="superscript"/>
              </w:rPr>
            </w:pPr>
            <w:r w:rsidRPr="00D740FF">
              <w:rPr>
                <w:vertAlign w:val="superscript"/>
              </w:rPr>
              <w:t>Mailing Address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928A8" w14:textId="77777777" w:rsidR="00034C69" w:rsidRPr="00D740FF" w:rsidRDefault="00034C69" w:rsidP="00806401">
            <w:pPr>
              <w:jc w:val="center"/>
              <w:rPr>
                <w:vertAlign w:val="superscript"/>
              </w:rPr>
            </w:pPr>
            <w:r w:rsidRPr="00D740FF">
              <w:rPr>
                <w:vertAlign w:val="superscript"/>
              </w:rPr>
              <w:t>City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0976BF" w14:textId="77777777" w:rsidR="00034C69" w:rsidRPr="00D740FF" w:rsidRDefault="00034C69" w:rsidP="00806401">
            <w:pPr>
              <w:jc w:val="center"/>
              <w:rPr>
                <w:vertAlign w:val="superscript"/>
              </w:rPr>
            </w:pPr>
            <w:r w:rsidRPr="00D740FF">
              <w:rPr>
                <w:vertAlign w:val="superscript"/>
              </w:rPr>
              <w:t xml:space="preserve">                 State                    Zip</w:t>
            </w:r>
          </w:p>
        </w:tc>
      </w:tr>
      <w:tr w:rsidR="00034C69" w:rsidRPr="00D740FF" w14:paraId="6A12D594" w14:textId="77777777" w:rsidTr="00806401">
        <w:trPr>
          <w:trHeight w:val="640"/>
        </w:trPr>
        <w:tc>
          <w:tcPr>
            <w:tcW w:w="3251" w:type="dxa"/>
          </w:tcPr>
          <w:p w14:paraId="3BA02C2C" w14:textId="77777777" w:rsidR="00034C69" w:rsidRPr="00D740FF" w:rsidRDefault="00034C69" w:rsidP="00806401">
            <w:r w:rsidRPr="00D740FF">
              <w:rPr>
                <w:vertAlign w:val="superscript"/>
              </w:rPr>
              <w:t>E-mail Address</w:t>
            </w:r>
          </w:p>
        </w:tc>
        <w:tc>
          <w:tcPr>
            <w:tcW w:w="3251" w:type="dxa"/>
            <w:gridSpan w:val="2"/>
          </w:tcPr>
          <w:p w14:paraId="0ACB5CAB" w14:textId="77777777" w:rsidR="00034C69" w:rsidRPr="00D740FF" w:rsidRDefault="00034C69" w:rsidP="00806401">
            <w:pPr>
              <w:rPr>
                <w:vertAlign w:val="superscript"/>
              </w:rPr>
            </w:pPr>
            <w:r w:rsidRPr="00D740FF">
              <w:rPr>
                <w:vertAlign w:val="superscript"/>
              </w:rPr>
              <w:t>Lourdes ID</w:t>
            </w:r>
          </w:p>
        </w:tc>
        <w:tc>
          <w:tcPr>
            <w:tcW w:w="3251" w:type="dxa"/>
          </w:tcPr>
          <w:p w14:paraId="36AEC6F1" w14:textId="77777777" w:rsidR="00034C69" w:rsidRPr="00D740FF" w:rsidRDefault="00034C69" w:rsidP="00806401">
            <w:pPr>
              <w:rPr>
                <w:vertAlign w:val="superscript"/>
              </w:rPr>
            </w:pPr>
            <w:r w:rsidRPr="00D740FF">
              <w:rPr>
                <w:vertAlign w:val="superscript"/>
              </w:rPr>
              <w:t>Telephone</w:t>
            </w:r>
          </w:p>
        </w:tc>
      </w:tr>
    </w:tbl>
    <w:p w14:paraId="6F987A49" w14:textId="77777777" w:rsidR="00034C69" w:rsidRDefault="00034C69" w:rsidP="00034C69">
      <w:pPr>
        <w:jc w:val="center"/>
      </w:pPr>
    </w:p>
    <w:p w14:paraId="47983576" w14:textId="77777777" w:rsidR="00034C69" w:rsidRDefault="00034C69" w:rsidP="00034C69">
      <w:pPr>
        <w:pStyle w:val="Default"/>
      </w:pPr>
    </w:p>
    <w:p w14:paraId="3547BBC5" w14:textId="2677D4DA" w:rsidR="00034C69" w:rsidRPr="00C92B8D" w:rsidRDefault="00034C69" w:rsidP="00034C69">
      <w:pPr>
        <w:pStyle w:val="Default"/>
        <w:rPr>
          <w:rFonts w:ascii="Calibri" w:hAnsi="Calibri"/>
          <w:sz w:val="22"/>
          <w:szCs w:val="22"/>
        </w:rPr>
      </w:pPr>
      <w:r w:rsidRPr="00C92B8D">
        <w:rPr>
          <w:rFonts w:ascii="Calibri" w:hAnsi="Calibri"/>
          <w:sz w:val="22"/>
          <w:szCs w:val="22"/>
        </w:rPr>
        <w:t xml:space="preserve">The U.S. Department of Education has determined that you have an unusual enrollment history which indicates that you received Federal Pell Grant </w:t>
      </w:r>
      <w:r w:rsidR="00D9791E">
        <w:rPr>
          <w:rFonts w:ascii="Calibri" w:hAnsi="Calibri"/>
          <w:sz w:val="22"/>
          <w:szCs w:val="22"/>
        </w:rPr>
        <w:t>and/</w:t>
      </w:r>
      <w:r w:rsidRPr="00C92B8D">
        <w:rPr>
          <w:rFonts w:ascii="Calibri" w:hAnsi="Calibri"/>
          <w:sz w:val="22"/>
          <w:szCs w:val="22"/>
        </w:rPr>
        <w:t xml:space="preserve">or Federal Direct Loan funds at three or more institutions during the past four award years. </w:t>
      </w:r>
      <w:r>
        <w:rPr>
          <w:rFonts w:ascii="Calibri" w:hAnsi="Calibri"/>
          <w:sz w:val="22"/>
          <w:szCs w:val="22"/>
        </w:rPr>
        <w:t xml:space="preserve">A review of your financial aid history is required. </w:t>
      </w:r>
      <w:r w:rsidRPr="00C92B8D">
        <w:rPr>
          <w:rFonts w:ascii="Calibri" w:hAnsi="Calibri"/>
          <w:sz w:val="22"/>
          <w:szCs w:val="22"/>
        </w:rPr>
        <w:t xml:space="preserve">This has resulted in a denial of any additional Federal Title IV funds. </w:t>
      </w:r>
    </w:p>
    <w:p w14:paraId="1BFB4E7C" w14:textId="77777777" w:rsidR="00034C69" w:rsidRPr="00C92B8D" w:rsidRDefault="00034C69" w:rsidP="00034C69">
      <w:pPr>
        <w:pStyle w:val="Default"/>
        <w:rPr>
          <w:rFonts w:ascii="Calibri" w:hAnsi="Calibri" w:cs="Arial M T,"/>
          <w:b/>
          <w:bCs/>
          <w:sz w:val="22"/>
          <w:szCs w:val="22"/>
        </w:rPr>
      </w:pPr>
    </w:p>
    <w:p w14:paraId="12FE9D54" w14:textId="4AFBFFFD" w:rsidR="00034C69" w:rsidRPr="00D740FF" w:rsidRDefault="00034C69" w:rsidP="00034C69">
      <w:pPr>
        <w:pStyle w:val="Default"/>
        <w:rPr>
          <w:rFonts w:ascii="Calibri" w:hAnsi="Calibri"/>
          <w:sz w:val="22"/>
          <w:szCs w:val="22"/>
        </w:rPr>
      </w:pPr>
      <w:r w:rsidRPr="00C92B8D">
        <w:rPr>
          <w:rFonts w:ascii="Calibri" w:hAnsi="Calibri" w:cs="Arial M T,"/>
          <w:b/>
          <w:bCs/>
          <w:sz w:val="22"/>
          <w:szCs w:val="22"/>
        </w:rPr>
        <w:t xml:space="preserve">In some cases, the student may present personal reasons to explain their academic credit history. If you wish to appeal this decision, </w:t>
      </w:r>
      <w:r w:rsidRPr="00C92B8D">
        <w:rPr>
          <w:rFonts w:ascii="Calibri" w:hAnsi="Calibri"/>
          <w:sz w:val="22"/>
          <w:szCs w:val="22"/>
        </w:rPr>
        <w:t xml:space="preserve">please provide a written statement which provides an explanation for your past academic history. For the </w:t>
      </w:r>
      <w:r>
        <w:rPr>
          <w:rFonts w:ascii="Calibri" w:hAnsi="Calibri"/>
          <w:sz w:val="22"/>
          <w:szCs w:val="22"/>
        </w:rPr>
        <w:t>2024-25</w:t>
      </w:r>
      <w:r w:rsidRPr="00C92B8D">
        <w:rPr>
          <w:rFonts w:ascii="Calibri" w:hAnsi="Calibri"/>
          <w:sz w:val="22"/>
          <w:szCs w:val="22"/>
        </w:rPr>
        <w:t xml:space="preserve"> year, enrollment reviewed will be from </w:t>
      </w:r>
      <w:r>
        <w:rPr>
          <w:rFonts w:ascii="Calibri" w:hAnsi="Calibri"/>
          <w:sz w:val="22"/>
          <w:szCs w:val="22"/>
        </w:rPr>
        <w:t>2023-24</w:t>
      </w:r>
      <w:r w:rsidRPr="00C92B8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2022-23</w:t>
      </w:r>
      <w:r w:rsidRPr="00C92B8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2021-22</w:t>
      </w:r>
      <w:r w:rsidRPr="00C92B8D">
        <w:rPr>
          <w:rFonts w:ascii="Calibri" w:hAnsi="Calibri"/>
          <w:sz w:val="22"/>
          <w:szCs w:val="22"/>
        </w:rPr>
        <w:t xml:space="preserve">, and/or </w:t>
      </w:r>
      <w:r>
        <w:rPr>
          <w:rFonts w:ascii="Calibri" w:hAnsi="Calibri"/>
          <w:sz w:val="22"/>
          <w:szCs w:val="22"/>
        </w:rPr>
        <w:t>2020-21</w:t>
      </w:r>
      <w:r w:rsidRPr="00C92B8D">
        <w:rPr>
          <w:rFonts w:ascii="Calibri" w:hAnsi="Calibri"/>
          <w:sz w:val="22"/>
          <w:szCs w:val="22"/>
        </w:rPr>
        <w:t xml:space="preserve">. Please refer to a situation that occurred during those academic terms in which you failed to earn credit. Within your statement, please include the name of the school and academic period in question. </w:t>
      </w:r>
      <w:r w:rsidRPr="00C92B8D">
        <w:rPr>
          <w:rFonts w:ascii="Calibri" w:hAnsi="Calibri" w:cs="Arial M T,"/>
          <w:i/>
          <w:iCs/>
          <w:sz w:val="22"/>
          <w:szCs w:val="22"/>
        </w:rPr>
        <w:t xml:space="preserve">Please include any third party documentation which would support your statement. </w:t>
      </w:r>
      <w:r w:rsidRPr="00C92B8D">
        <w:rPr>
          <w:rFonts w:ascii="Calibri" w:hAnsi="Calibri"/>
          <w:sz w:val="22"/>
          <w:szCs w:val="22"/>
        </w:rPr>
        <w:t>Typed explanations or additional pages, if needed, may be attached and submitted with this form</w:t>
      </w:r>
      <w:r w:rsidRPr="00D740F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034C69">
        <w:rPr>
          <w:rFonts w:asciiTheme="minorHAnsi" w:hAnsiTheme="minorHAnsi" w:cstheme="minorHAnsi"/>
          <w:b/>
          <w:bCs/>
          <w:sz w:val="22"/>
          <w:szCs w:val="22"/>
        </w:rPr>
        <w:t>You must submit official academic transcripts from each college attended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CE64E6C" w14:textId="77777777" w:rsidR="00034C69" w:rsidRDefault="00034C69" w:rsidP="00034C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B53D6" w14:textId="77777777" w:rsidR="00034C69" w:rsidRDefault="00034C69" w:rsidP="00034C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109CCC4B" w14:textId="77777777" w:rsidR="00034C69" w:rsidRDefault="00034C69" w:rsidP="00034C6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2EF27C2" w14:textId="77777777" w:rsidR="00034C69" w:rsidRDefault="00034C69" w:rsidP="00034C69">
      <w:pPr>
        <w:rPr>
          <w:b/>
          <w:bCs/>
          <w:sz w:val="24"/>
          <w:szCs w:val="24"/>
          <w:u w:val="single"/>
        </w:rPr>
      </w:pPr>
    </w:p>
    <w:p w14:paraId="7BE60DD3" w14:textId="77777777" w:rsidR="00034C69" w:rsidRDefault="00034C69" w:rsidP="00034C69">
      <w:pPr>
        <w:rPr>
          <w:b/>
          <w:bCs/>
          <w:sz w:val="24"/>
          <w:szCs w:val="24"/>
          <w:u w:val="single"/>
        </w:rPr>
      </w:pPr>
    </w:p>
    <w:p w14:paraId="03C3B9A2" w14:textId="3BD52B2C" w:rsidR="00034C69" w:rsidRPr="00034C69" w:rsidRDefault="00034C69" w:rsidP="00034C69">
      <w:pPr>
        <w:rPr>
          <w:sz w:val="32"/>
          <w:szCs w:val="32"/>
        </w:rPr>
      </w:pPr>
      <w:r w:rsidRPr="00FD6773">
        <w:rPr>
          <w:b/>
          <w:bCs/>
          <w:sz w:val="24"/>
          <w:szCs w:val="24"/>
          <w:u w:val="single"/>
        </w:rPr>
        <w:lastRenderedPageBreak/>
        <w:t>Appeal Deadline:</w:t>
      </w:r>
      <w:r w:rsidRPr="00FD6773">
        <w:rPr>
          <w:color w:val="3E3A35"/>
          <w:sz w:val="24"/>
          <w:szCs w:val="24"/>
        </w:rPr>
        <w:t xml:space="preserve">   An Appeal is due 21 calendar days prior to the first day of the semester</w:t>
      </w:r>
      <w:r w:rsidRPr="00AF70DF">
        <w:rPr>
          <w:color w:val="3E3A35"/>
          <w:sz w:val="24"/>
          <w:szCs w:val="24"/>
        </w:rPr>
        <w:t xml:space="preserve"> for which the financial aid is desired. Appeals received beyond this timeframe may not be processed prior to the semester Freeze date.  </w:t>
      </w:r>
      <w:r w:rsidRPr="00AF70DF">
        <w:rPr>
          <w:i/>
          <w:color w:val="3E3A35"/>
          <w:sz w:val="24"/>
          <w:szCs w:val="24"/>
          <w:u w:val="single"/>
        </w:rPr>
        <w:t xml:space="preserve">Students whose appeals are denied and are enrolled on or after the Freeze date will be responsible for their financial obligations to the </w:t>
      </w:r>
      <w:r>
        <w:rPr>
          <w:i/>
          <w:color w:val="3E3A35"/>
          <w:sz w:val="24"/>
          <w:szCs w:val="24"/>
          <w:u w:val="single"/>
        </w:rPr>
        <w:t>University</w:t>
      </w:r>
      <w:r w:rsidRPr="00AF70DF">
        <w:rPr>
          <w:i/>
          <w:color w:val="3E3A35"/>
          <w:sz w:val="24"/>
          <w:szCs w:val="24"/>
          <w:u w:val="single"/>
        </w:rPr>
        <w:t xml:space="preserve">. </w:t>
      </w:r>
    </w:p>
    <w:p w14:paraId="06B529F0" w14:textId="77777777" w:rsidR="00034C69" w:rsidRPr="00420B13" w:rsidRDefault="00034C69" w:rsidP="00034C69">
      <w:pPr>
        <w:spacing w:before="100" w:beforeAutospacing="1" w:after="100" w:afterAutospacing="1"/>
        <w:rPr>
          <w:sz w:val="24"/>
          <w:szCs w:val="24"/>
        </w:rPr>
      </w:pPr>
      <w:r w:rsidRPr="00AF70DF">
        <w:rPr>
          <w:b/>
          <w:sz w:val="24"/>
          <w:szCs w:val="24"/>
          <w:u w:val="single"/>
        </w:rPr>
        <w:t>Notification of Appeal Determination</w:t>
      </w:r>
      <w:r w:rsidRPr="00AF70DF">
        <w:rPr>
          <w:sz w:val="24"/>
          <w:szCs w:val="24"/>
        </w:rPr>
        <w:t xml:space="preserve">:  Students are normally notified in writing through their Lourdes email account and U.S. Mail </w:t>
      </w:r>
      <w:r>
        <w:rPr>
          <w:sz w:val="24"/>
          <w:szCs w:val="24"/>
        </w:rPr>
        <w:t xml:space="preserve">as to whether </w:t>
      </w:r>
      <w:r w:rsidRPr="00AF70DF">
        <w:rPr>
          <w:sz w:val="24"/>
          <w:szCs w:val="24"/>
        </w:rPr>
        <w:t xml:space="preserve">their appeal for reinstatement of financial aid is approved or denied. </w:t>
      </w:r>
    </w:p>
    <w:p w14:paraId="6F16847F" w14:textId="77777777" w:rsidR="00034C69" w:rsidRDefault="00034C69" w:rsidP="00034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Statement of Understanding:</w:t>
      </w:r>
    </w:p>
    <w:p w14:paraId="4DE5F1B3" w14:textId="77777777" w:rsidR="00034C69" w:rsidRDefault="00034C69" w:rsidP="00034C69">
      <w:pPr>
        <w:rPr>
          <w:sz w:val="24"/>
          <w:szCs w:val="24"/>
        </w:rPr>
      </w:pPr>
      <w:r>
        <w:rPr>
          <w:sz w:val="24"/>
          <w:szCs w:val="24"/>
        </w:rPr>
        <w:t>I am submitting a complete and accurate appeal including all required documents and documentation. I understand that if my appeal is incomplete or if we do not have all official academic transcripts it cannot be accepted and/or processed.  I understand that that any decision by Lourdes University is final and not appealable to the Department of Education. I further understand that I am responsible for making payment arrangements with Lourdes Student Accounts Office if my appeal is, 1.) Not processed by the freeze date due to being incomplete; or 2.) My appeal is denied and I am enrolled at or after the freeze date.</w:t>
      </w:r>
    </w:p>
    <w:p w14:paraId="097639B8" w14:textId="77777777" w:rsidR="00034C69" w:rsidRDefault="00034C69" w:rsidP="00034C69">
      <w:pPr>
        <w:rPr>
          <w:b/>
          <w:sz w:val="24"/>
          <w:szCs w:val="24"/>
        </w:rPr>
      </w:pPr>
    </w:p>
    <w:p w14:paraId="17910B95" w14:textId="77777777" w:rsidR="00034C69" w:rsidRPr="00C24EA5" w:rsidRDefault="00034C69" w:rsidP="00034C69">
      <w:pPr>
        <w:spacing w:after="100" w:afterAutospacing="1"/>
        <w:rPr>
          <w:b/>
          <w:sz w:val="24"/>
          <w:szCs w:val="24"/>
        </w:rPr>
      </w:pPr>
      <w:r w:rsidRPr="00C24EA5">
        <w:rPr>
          <w:b/>
          <w:sz w:val="24"/>
          <w:szCs w:val="24"/>
        </w:rPr>
        <w:t>Student Signature: _______________________________________</w:t>
      </w:r>
      <w:r>
        <w:rPr>
          <w:b/>
          <w:sz w:val="24"/>
          <w:szCs w:val="24"/>
        </w:rPr>
        <w:t>____ Date:  ____________</w:t>
      </w:r>
    </w:p>
    <w:p w14:paraId="32760E66" w14:textId="77777777" w:rsidR="00034C69" w:rsidRDefault="00034C69" w:rsidP="00034C69"/>
    <w:p w14:paraId="76132C87" w14:textId="77777777" w:rsidR="00034C69" w:rsidRPr="003D69B5" w:rsidRDefault="00034C69" w:rsidP="00034C69">
      <w:pPr>
        <w:rPr>
          <w:b/>
        </w:rPr>
      </w:pPr>
      <w:r w:rsidRPr="003D69B5">
        <w:rPr>
          <w:b/>
          <w:u w:val="single"/>
        </w:rPr>
        <w:t>Please forward both pages of this appeal form and all required documents to:</w:t>
      </w:r>
      <w:r w:rsidRPr="003D69B5">
        <w:rPr>
          <w:b/>
        </w:rPr>
        <w:t xml:space="preserve"> </w:t>
      </w:r>
    </w:p>
    <w:p w14:paraId="58A03033" w14:textId="77777777" w:rsidR="00034C69" w:rsidRPr="003D69B5" w:rsidRDefault="00034C69" w:rsidP="00034C69">
      <w:pPr>
        <w:rPr>
          <w:b/>
        </w:rPr>
      </w:pPr>
      <w:r w:rsidRPr="003D69B5">
        <w:rPr>
          <w:b/>
        </w:rPr>
        <w:tab/>
      </w:r>
      <w:r w:rsidRPr="003D69B5">
        <w:rPr>
          <w:b/>
        </w:rPr>
        <w:tab/>
      </w:r>
      <w:r w:rsidRPr="003D69B5">
        <w:rPr>
          <w:b/>
        </w:rPr>
        <w:tab/>
      </w:r>
      <w:r w:rsidRPr="003D69B5">
        <w:rPr>
          <w:b/>
        </w:rPr>
        <w:tab/>
      </w:r>
      <w:r w:rsidRPr="003D69B5">
        <w:rPr>
          <w:b/>
        </w:rPr>
        <w:tab/>
      </w:r>
    </w:p>
    <w:p w14:paraId="146609CB" w14:textId="77777777" w:rsidR="00034C69" w:rsidRDefault="00034C69" w:rsidP="00034C69">
      <w:pPr>
        <w:ind w:left="1440"/>
      </w:pPr>
      <w:r>
        <w:t>Lourdes Financial Aid Office</w:t>
      </w:r>
    </w:p>
    <w:p w14:paraId="29926E7D" w14:textId="77777777" w:rsidR="00034C69" w:rsidRPr="00FC2C40" w:rsidRDefault="00034C69" w:rsidP="00034C69">
      <w:pPr>
        <w:ind w:left="1440"/>
        <w:rPr>
          <w:b/>
        </w:rPr>
      </w:pPr>
      <w:r w:rsidRPr="00FC2C40">
        <w:rPr>
          <w:b/>
        </w:rPr>
        <w:t xml:space="preserve">Attn:  </w:t>
      </w:r>
      <w:r>
        <w:rPr>
          <w:b/>
        </w:rPr>
        <w:t>Unusual Enrollment</w:t>
      </w:r>
      <w:r w:rsidRPr="00FC2C40">
        <w:rPr>
          <w:b/>
        </w:rPr>
        <w:t xml:space="preserve"> APPEAL</w:t>
      </w:r>
    </w:p>
    <w:p w14:paraId="71A57EA9" w14:textId="77777777" w:rsidR="00034C69" w:rsidRDefault="00034C69" w:rsidP="00034C69">
      <w:pPr>
        <w:ind w:left="1440"/>
      </w:pPr>
      <w:r>
        <w:t>6832 Convent Blvd</w:t>
      </w:r>
    </w:p>
    <w:p w14:paraId="74F8FDA5" w14:textId="77777777" w:rsidR="00034C69" w:rsidRDefault="00034C69" w:rsidP="00034C69">
      <w:pPr>
        <w:ind w:left="1440"/>
      </w:pPr>
      <w:r>
        <w:t>Sylvania, OH 43560</w:t>
      </w:r>
    </w:p>
    <w:p w14:paraId="0F27A47F" w14:textId="77777777" w:rsidR="00034C69" w:rsidRDefault="00034C69" w:rsidP="00034C69">
      <w:pPr>
        <w:ind w:left="1440"/>
      </w:pPr>
      <w:r>
        <w:t>Phone 419-824-3732, FAX 419-517-8921</w:t>
      </w:r>
    </w:p>
    <w:p w14:paraId="7EDE51DB" w14:textId="77777777" w:rsidR="00034C69" w:rsidRDefault="00034C69" w:rsidP="00034C69">
      <w:pPr>
        <w:ind w:left="1440"/>
      </w:pPr>
      <w:r>
        <w:t xml:space="preserve">Email: </w:t>
      </w:r>
      <w:hyperlink r:id="rId9" w:history="1">
        <w:r w:rsidRPr="00A43BE1">
          <w:rPr>
            <w:rStyle w:val="Hyperlink"/>
          </w:rPr>
          <w:t>finaid@lourdes.edu</w:t>
        </w:r>
      </w:hyperlink>
      <w:r>
        <w:t xml:space="preserve"> </w:t>
      </w:r>
      <w:r>
        <w:tab/>
        <w:t xml:space="preserve">Website:  </w:t>
      </w:r>
      <w:hyperlink r:id="rId10" w:history="1">
        <w:r w:rsidRPr="00203E71">
          <w:rPr>
            <w:rStyle w:val="Hyperlink"/>
          </w:rPr>
          <w:t>www.lourdes.edu</w:t>
        </w:r>
      </w:hyperlink>
      <w:r>
        <w:t xml:space="preserve"> </w:t>
      </w:r>
    </w:p>
    <w:p w14:paraId="31F747D4" w14:textId="77777777" w:rsidR="00034C69" w:rsidRDefault="00034C69" w:rsidP="00034C69">
      <w:pPr>
        <w:rPr>
          <w:b/>
        </w:rPr>
      </w:pPr>
    </w:p>
    <w:p w14:paraId="768B60DC" w14:textId="77777777" w:rsidR="00034C69" w:rsidRDefault="00034C69" w:rsidP="00034C69">
      <w:pPr>
        <w:rPr>
          <w:b/>
        </w:rPr>
      </w:pPr>
    </w:p>
    <w:p w14:paraId="5C0FD7C0" w14:textId="77777777" w:rsidR="00034C69" w:rsidRDefault="00034C69" w:rsidP="00034C69">
      <w:pPr>
        <w:rPr>
          <w:b/>
        </w:rPr>
      </w:pPr>
    </w:p>
    <w:p w14:paraId="66D4B5F1" w14:textId="77777777" w:rsidR="00034C69" w:rsidRDefault="00034C69" w:rsidP="00034C69">
      <w:pPr>
        <w:rPr>
          <w:b/>
        </w:rPr>
      </w:pPr>
    </w:p>
    <w:p w14:paraId="0954CC8D" w14:textId="77777777" w:rsidR="00034C69" w:rsidRDefault="00034C69" w:rsidP="00034C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676B" wp14:editId="3BAC3390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6217920" cy="0"/>
                <wp:effectExtent l="0" t="12700" r="5080" b="0"/>
                <wp:wrapNone/>
                <wp:docPr id="16180041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96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5pt;margin-top:8pt;width:48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" strokeweight="1.5pt">
                <o:lock v:ext="edit" shapetype="f"/>
              </v:shape>
            </w:pict>
          </mc:Fallback>
        </mc:AlternateContent>
      </w:r>
    </w:p>
    <w:p w14:paraId="1537E337" w14:textId="77777777" w:rsidR="00034C69" w:rsidRPr="00B2336F" w:rsidRDefault="00034C69" w:rsidP="00034C69">
      <w:pPr>
        <w:rPr>
          <w:sz w:val="18"/>
          <w:szCs w:val="18"/>
        </w:rPr>
      </w:pPr>
      <w:r>
        <w:rPr>
          <w:b/>
        </w:rPr>
        <w:t>For</w:t>
      </w:r>
      <w:r w:rsidRPr="004930AB">
        <w:rPr>
          <w:b/>
        </w:rPr>
        <w:t xml:space="preserve"> FAO Office use only</w:t>
      </w:r>
      <w:r w:rsidRPr="00B2336F">
        <w:rPr>
          <w:sz w:val="18"/>
          <w:szCs w:val="18"/>
        </w:rPr>
        <w:t>:</w:t>
      </w:r>
    </w:p>
    <w:p w14:paraId="1C146BFB" w14:textId="77777777" w:rsidR="00034C69" w:rsidRPr="004930AB" w:rsidRDefault="00034C69" w:rsidP="00034C69">
      <w:r w:rsidRPr="004930AB">
        <w:t>Date Received _______________</w:t>
      </w:r>
      <w:r>
        <w:t xml:space="preserve"> </w:t>
      </w:r>
      <w:r w:rsidRPr="004930AB">
        <w:t xml:space="preserve"> </w:t>
      </w:r>
      <w:r>
        <w:t>Incomplete: _______________________________________________</w:t>
      </w:r>
    </w:p>
    <w:p w14:paraId="567F3C19" w14:textId="77777777" w:rsidR="00034C69" w:rsidRPr="004930AB" w:rsidRDefault="00034C69" w:rsidP="00034C69">
      <w:r w:rsidRPr="004930AB">
        <w:t xml:space="preserve">Approved _________   Denied ________  </w:t>
      </w:r>
      <w:r>
        <w:t xml:space="preserve"> </w:t>
      </w:r>
      <w:r>
        <w:tab/>
        <w:t>Sent for FA processing _________</w:t>
      </w:r>
    </w:p>
    <w:p w14:paraId="6A316299" w14:textId="77777777" w:rsidR="00034C69" w:rsidRPr="00B2336F" w:rsidRDefault="00034C69" w:rsidP="00034C69">
      <w:pPr>
        <w:rPr>
          <w:sz w:val="18"/>
          <w:szCs w:val="18"/>
        </w:rPr>
      </w:pPr>
      <w:r w:rsidRPr="004930AB">
        <w:t>Date student notified ____________</w:t>
      </w:r>
      <w:r>
        <w:t xml:space="preserve"> Email _____   Paper Letter _____  </w:t>
      </w:r>
    </w:p>
    <w:p w14:paraId="294EC718" w14:textId="77777777" w:rsidR="00EF762A" w:rsidRDefault="00EF762A"/>
    <w:sectPr w:rsidR="00EF76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C2FD" w14:textId="77777777" w:rsidR="00E07724" w:rsidRDefault="00E07724" w:rsidP="00034C69">
      <w:r>
        <w:separator/>
      </w:r>
    </w:p>
  </w:endnote>
  <w:endnote w:type="continuationSeparator" w:id="0">
    <w:p w14:paraId="1FEE2B4A" w14:textId="77777777" w:rsidR="00E07724" w:rsidRDefault="00E07724" w:rsidP="0003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M T,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E68B" w14:textId="77777777" w:rsidR="00E07724" w:rsidRDefault="00E07724" w:rsidP="00034C69">
      <w:r>
        <w:separator/>
      </w:r>
    </w:p>
  </w:footnote>
  <w:footnote w:type="continuationSeparator" w:id="0">
    <w:p w14:paraId="0B9C0895" w14:textId="77777777" w:rsidR="00E07724" w:rsidRDefault="00E07724" w:rsidP="0003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523F" w14:textId="4DE82C09" w:rsidR="00034C69" w:rsidRDefault="00034C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E25F7" wp14:editId="1F883175">
          <wp:simplePos x="0" y="0"/>
          <wp:positionH relativeFrom="column">
            <wp:posOffset>0</wp:posOffset>
          </wp:positionH>
          <wp:positionV relativeFrom="paragraph">
            <wp:posOffset>-350196</wp:posOffset>
          </wp:positionV>
          <wp:extent cx="879475" cy="755650"/>
          <wp:effectExtent l="0" t="0" r="0" b="0"/>
          <wp:wrapNone/>
          <wp:docPr id="4" name="Picture 1" descr="C:\Users\jwalsh\Desktop\Lourdes_University_1525-blk[1]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alsh\Desktop\Lourdes_University_1525-blk[1]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69"/>
    <w:rsid w:val="00034C69"/>
    <w:rsid w:val="003324AD"/>
    <w:rsid w:val="00D9791E"/>
    <w:rsid w:val="00E07724"/>
    <w:rsid w:val="00E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51C68"/>
  <w15:chartTrackingRefBased/>
  <w15:docId w15:val="{4B2DEE0C-6555-BC40-9C64-CEA6CA0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69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C69"/>
    <w:pPr>
      <w:autoSpaceDE w:val="0"/>
      <w:autoSpaceDN w:val="0"/>
      <w:adjustRightInd w:val="0"/>
    </w:pPr>
    <w:rPr>
      <w:rFonts w:ascii="Arial MT" w:eastAsia="Calibri" w:hAnsi="Arial MT" w:cs="Arial MT"/>
      <w:color w:val="000000"/>
      <w:kern w:val="0"/>
      <w14:ligatures w14:val="none"/>
    </w:rPr>
  </w:style>
  <w:style w:type="character" w:styleId="Hyperlink">
    <w:name w:val="Hyperlink"/>
    <w:uiPriority w:val="99"/>
    <w:unhideWhenUsed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C69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4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C69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urdes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finaid@lourde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B509F3D35524F80F231F562F0F940" ma:contentTypeVersion="17" ma:contentTypeDescription="Create a new document." ma:contentTypeScope="" ma:versionID="850f57a8dafe0a841d6c0cd939c285ae">
  <xsd:schema xmlns:xsd="http://www.w3.org/2001/XMLSchema" xmlns:xs="http://www.w3.org/2001/XMLSchema" xmlns:p="http://schemas.microsoft.com/office/2006/metadata/properties" xmlns:ns2="64d59d2f-bc24-426b-aed6-d59b47a50a5f" xmlns:ns3="df7eb961-94b9-47df-bd29-c956b25cc651" targetNamespace="http://schemas.microsoft.com/office/2006/metadata/properties" ma:root="true" ma:fieldsID="511ab95aca9e9515214e4132242cd8c6" ns2:_="" ns3:_="">
    <xsd:import namespace="64d59d2f-bc24-426b-aed6-d59b47a50a5f"/>
    <xsd:import namespace="df7eb961-94b9-47df-bd29-c956b25cc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9d2f-bc24-426b-aed6-d59b47a50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05e3db-f071-416b-80bd-b7f8e18a5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eb961-94b9-47df-bd29-c956b25c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9d2f-bc24-426b-aed6-d59b47a50a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AECDD-1117-4CE7-8F26-3519A12B5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9d2f-bc24-426b-aed6-d59b47a50a5f"/>
    <ds:schemaRef ds:uri="df7eb961-94b9-47df-bd29-c956b25c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632C0-6F66-480C-BDFB-966A0648E52B}">
  <ds:schemaRefs>
    <ds:schemaRef ds:uri="http://schemas.microsoft.com/office/2006/metadata/properties"/>
    <ds:schemaRef ds:uri="http://schemas.microsoft.com/office/infopath/2007/PartnerControls"/>
    <ds:schemaRef ds:uri="64d59d2f-bc24-426b-aed6-d59b47a50a5f"/>
  </ds:schemaRefs>
</ds:datastoreItem>
</file>

<file path=customXml/itemProps3.xml><?xml version="1.0" encoding="utf-8"?>
<ds:datastoreItem xmlns:ds="http://schemas.openxmlformats.org/officeDocument/2006/customXml" ds:itemID="{4079EFF4-28F1-48F6-94A4-50C29AAB1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Youngpeter, Heather</dc:creator>
  <cp:keywords/>
  <dc:description/>
  <cp:lastModifiedBy>Youngpeter, Heather</cp:lastModifiedBy>
  <cp:revision>2</cp:revision>
  <dcterms:created xsi:type="dcterms:W3CDTF">2023-11-14T15:46:00Z</dcterms:created>
  <dcterms:modified xsi:type="dcterms:W3CDTF">2024-02-22T15:36:00Z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0x01010011BB509F3D35524F80F231F562F0F940</vt:lpwstr>
  </property>
  <property fmtid="{D5CDD505-2E9C-101B-9397-08002B2CF9AE}" pid="3" name="MediaServiceImageTags">
    <vt:lpwstr/>
  </property>
</Properties>
</file>